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80" w:lineRule="auto"/>
        <w:rPr>
          <w:b w:val="1"/>
          <w:bCs w:val="1"/>
          <w:color w:val="222222"/>
          <w:sz w:val="34"/>
          <w:szCs w:val="34"/>
        </w:rPr>
      </w:pPr>
      <w:bookmarkStart w:colFirst="0" w:colLast="0" w:name="_q95obww2af28" w:id="0"/>
      <w:bookmarkEnd w:id="0"/>
      <w:r w:rsidDel="00000000" w:rsidR="00000000" w:rsidRPr="00000000">
        <w:rPr>
          <w:b w:val="1"/>
          <w:bCs w:val="1"/>
          <w:color w:val="222222"/>
          <w:sz w:val="34"/>
          <w:szCs w:val="34"/>
          <w:rtl w:val="0"/>
        </w:rPr>
        <w:t xml:space="preserve">Déclaration – Sur l’usage de l’expression « personnes handicapées »</w:t>
      </w:r>
    </w:p>
    <w:p w:rsidR="00000000" w:rsidDel="00000000" w:rsidP="00000000" w:rsidRDefault="00000000" w:rsidRPr="00000000" w14:paraId="00000002">
      <w:pPr>
        <w:shd w:fill="ffffff" w:val="clear"/>
        <w:spacing w:after="200" w:before="200" w:lineRule="auto"/>
        <w:rPr>
          <w:color w:val="222222"/>
        </w:rPr>
      </w:pPr>
      <w:r w:rsidDel="00000000" w:rsidR="00000000" w:rsidRPr="00000000">
        <w:rPr>
          <w:b w:val="1"/>
          <w:bCs w:val="1"/>
          <w:color w:val="222222"/>
          <w:rtl w:val="0"/>
        </w:rPr>
        <w:t xml:space="preserve">Le 5 janvier 2026 -</w:t>
      </w:r>
      <w:r w:rsidDel="00000000" w:rsidR="00000000" w:rsidRPr="00000000">
        <w:rPr>
          <w:color w:val="222222"/>
          <w:rtl w:val="0"/>
        </w:rPr>
        <w:t xml:space="preserve"> </w:t>
      </w:r>
      <w:r w:rsidDel="00000000" w:rsidR="00000000" w:rsidRPr="00000000">
        <w:rPr>
          <w:color w:val="222222"/>
          <w:rtl w:val="0"/>
        </w:rPr>
        <w:t xml:space="preserve">Le choix des mots n’est jamais neutre. Il traduit une vision, une compréhension de la réalité et un positionnement politique.</w:t>
      </w:r>
    </w:p>
    <w:p w:rsidR="00000000" w:rsidDel="00000000" w:rsidP="00000000" w:rsidRDefault="00000000" w:rsidRPr="00000000" w14:paraId="00000003">
      <w:pPr>
        <w:shd w:fill="ffffff" w:val="clear"/>
        <w:spacing w:after="200" w:before="200" w:lineRule="auto"/>
        <w:rPr>
          <w:color w:val="222222"/>
        </w:rPr>
      </w:pPr>
      <w:r w:rsidDel="00000000" w:rsidR="00000000" w:rsidRPr="00000000">
        <w:rPr>
          <w:color w:val="222222"/>
          <w:rtl w:val="0"/>
        </w:rPr>
        <w:t xml:space="preserve">Le RAPLIQ utilise l’expression </w:t>
      </w:r>
      <w:r w:rsidDel="00000000" w:rsidR="00000000" w:rsidRPr="00000000">
        <w:rPr>
          <w:b w:val="1"/>
          <w:bCs w:val="1"/>
          <w:color w:val="222222"/>
          <w:rtl w:val="0"/>
        </w:rPr>
        <w:t xml:space="preserve">« personnes handicapées »</w:t>
      </w:r>
      <w:r w:rsidDel="00000000" w:rsidR="00000000" w:rsidRPr="00000000">
        <w:rPr>
          <w:color w:val="222222"/>
          <w:rtl w:val="0"/>
        </w:rPr>
        <w:t xml:space="preserve"> de manière délibérée et assumée.</w:t>
      </w:r>
    </w:p>
    <w:p w:rsidR="00000000" w:rsidDel="00000000" w:rsidP="00000000" w:rsidRDefault="00000000" w:rsidRPr="00000000" w14:paraId="00000004">
      <w:pPr>
        <w:shd w:fill="ffffff" w:val="clear"/>
        <w:spacing w:after="200" w:before="200" w:lineRule="auto"/>
        <w:rPr>
          <w:color w:val="222222"/>
        </w:rPr>
      </w:pPr>
      <w:r w:rsidDel="00000000" w:rsidR="00000000" w:rsidRPr="00000000">
        <w:rPr>
          <w:color w:val="222222"/>
          <w:rtl w:val="0"/>
        </w:rPr>
        <w:t xml:space="preserve">Il est vrai que le modèle social du handicap a permis une avancée importante : il a démontré que les obstacles environnementaux, sociaux et institutionnels créent des situations d’exclusion. Lorsqu’une rampe d’accès est installée, lorsqu’un service devient accessible ou lorsqu’une mesure d’adaptation est mise en place, la situation de handicap peut disparaître dans ce contexte précis.</w:t>
      </w:r>
    </w:p>
    <w:p w:rsidR="00000000" w:rsidDel="00000000" w:rsidP="00000000" w:rsidRDefault="00000000" w:rsidRPr="00000000" w14:paraId="00000005">
      <w:pPr>
        <w:shd w:fill="ffffff" w:val="clear"/>
        <w:spacing w:after="200" w:before="200" w:lineRule="auto"/>
        <w:rPr>
          <w:color w:val="222222"/>
        </w:rPr>
      </w:pPr>
      <w:r w:rsidDel="00000000" w:rsidR="00000000" w:rsidRPr="00000000">
        <w:rPr>
          <w:color w:val="222222"/>
          <w:rtl w:val="0"/>
        </w:rPr>
        <w:t xml:space="preserve">Cependant, éliminer un obstacle ne fait pas disparaître la personne.</w:t>
      </w:r>
    </w:p>
    <w:p w:rsidR="00000000" w:rsidDel="00000000" w:rsidP="00000000" w:rsidRDefault="00000000" w:rsidRPr="00000000" w14:paraId="00000006">
      <w:pPr>
        <w:shd w:fill="ffffff" w:val="clear"/>
        <w:spacing w:after="200" w:before="200" w:lineRule="auto"/>
        <w:rPr>
          <w:color w:val="222222"/>
        </w:rPr>
      </w:pPr>
      <w:r w:rsidDel="00000000" w:rsidR="00000000" w:rsidRPr="00000000">
        <w:rPr>
          <w:color w:val="222222"/>
          <w:rtl w:val="0"/>
        </w:rPr>
        <w:t xml:space="preserve">Une personne peut ne plus être en situation de handicap dans un environnement donné, tout en demeurant une personne handicapée. La limitation fonctionnelle, la réalité corporelle, sensorielle, intellectuelle ou neurologique ne s’effacent pas avec la suppression d’une barrière architecturale ou administrative.</w:t>
      </w:r>
    </w:p>
    <w:p w:rsidR="00000000" w:rsidDel="00000000" w:rsidP="00000000" w:rsidRDefault="00000000" w:rsidRPr="00000000" w14:paraId="00000007">
      <w:pPr>
        <w:shd w:fill="ffffff" w:val="clear"/>
        <w:spacing w:after="200" w:before="200" w:lineRule="auto"/>
        <w:rPr>
          <w:color w:val="222222"/>
        </w:rPr>
      </w:pPr>
      <w:r w:rsidDel="00000000" w:rsidR="00000000" w:rsidRPr="00000000">
        <w:rPr>
          <w:color w:val="222222"/>
          <w:rtl w:val="0"/>
        </w:rPr>
        <w:t xml:space="preserve">La situation peut changer.</w:t>
        <w:br w:type="textWrapping"/>
        <w:t xml:space="preserve">La personne, elle, demeure.</w:t>
      </w:r>
    </w:p>
    <w:p w:rsidR="00000000" w:rsidDel="00000000" w:rsidP="00000000" w:rsidRDefault="00000000" w:rsidRPr="00000000" w14:paraId="00000008">
      <w:pPr>
        <w:shd w:fill="ffffff" w:val="clear"/>
        <w:spacing w:after="200" w:before="200" w:lineRule="auto"/>
        <w:rPr>
          <w:color w:val="222222"/>
        </w:rPr>
      </w:pPr>
      <w:r w:rsidDel="00000000" w:rsidR="00000000" w:rsidRPr="00000000">
        <w:rPr>
          <w:color w:val="222222"/>
          <w:rtl w:val="0"/>
        </w:rPr>
        <w:t xml:space="preserve">Réduire le handicap à une simple « situation » comporte le risque de laisser croire qu’une fois les obstacles levés, le handicap n’existe plus. Or, même dans une société pleinement accessible — objectif que nous poursuivons — les personnes handicapées continueront d’exister, avec leurs réalités propres, leurs besoins permanents et leurs droits fondamentaux.</w:t>
      </w:r>
    </w:p>
    <w:p w:rsidR="00000000" w:rsidDel="00000000" w:rsidP="00000000" w:rsidRDefault="00000000" w:rsidRPr="00000000" w14:paraId="00000009">
      <w:pPr>
        <w:shd w:fill="ffffff" w:val="clear"/>
        <w:spacing w:after="200" w:before="200" w:lineRule="auto"/>
        <w:rPr>
          <w:color w:val="222222"/>
        </w:rPr>
      </w:pPr>
      <w:r w:rsidDel="00000000" w:rsidR="00000000" w:rsidRPr="00000000">
        <w:rPr>
          <w:color w:val="222222"/>
          <w:rtl w:val="0"/>
        </w:rPr>
        <w:t xml:space="preserve">Nommer clairement les personnes handicapées, c’est reconnaître leur existence, leur identité et leur statut juridique. C’est aussi affirmer que la lutte vise l’élimination de la discrimination, non l’effacement du mot handicap.</w:t>
      </w:r>
    </w:p>
    <w:p w:rsidR="00000000" w:rsidDel="00000000" w:rsidP="00000000" w:rsidRDefault="00000000" w:rsidRPr="00000000" w14:paraId="0000000A">
      <w:pPr>
        <w:shd w:fill="ffffff" w:val="clear"/>
        <w:spacing w:after="200" w:before="200" w:lineRule="auto"/>
        <w:rPr>
          <w:color w:val="222222"/>
        </w:rPr>
      </w:pPr>
      <w:r w:rsidDel="00000000" w:rsidR="00000000" w:rsidRPr="00000000">
        <w:rPr>
          <w:color w:val="222222"/>
          <w:rtl w:val="0"/>
        </w:rPr>
        <w:t xml:space="preserve">Éliminer un obstacle met fin à une situation de handicap.</w:t>
        <w:br w:type="textWrapping"/>
        <w:t xml:space="preserve">Cela ne fait pas disparaître la personne handicapée.</w:t>
      </w:r>
    </w:p>
    <w:p w:rsidR="00000000" w:rsidDel="00000000" w:rsidP="00000000" w:rsidRDefault="00000000" w:rsidRPr="00000000" w14:paraId="0000000B">
      <w:pPr>
        <w:shd w:fill="ffffff" w:val="clear"/>
        <w:spacing w:after="200" w:before="200" w:lineRule="auto"/>
        <w:rPr>
          <w:color w:val="222222"/>
        </w:rPr>
      </w:pPr>
      <w:r w:rsidDel="00000000" w:rsidR="00000000" w:rsidRPr="00000000">
        <w:rPr>
          <w:color w:val="222222"/>
          <w:rtl w:val="0"/>
        </w:rPr>
        <w:t xml:space="preserve">Et c’est précisément pour mieux défendre leurs droits que nous choisissons de les nommer clairement.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